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14216" w:rsidRDefault="00D14216" w:rsidP="00D14216">
      <w:pPr>
        <w:jc w:val="center"/>
        <w:rPr>
          <w:rFonts w:ascii="Blue Highway Linocut" w:eastAsia="MingLiU_HKSCS-ExtB" w:hAnsi="Blue Highway Linocut" w:cs="Times New Roman"/>
          <w:sz w:val="52"/>
          <w:szCs w:val="52"/>
          <w:u w:val="single"/>
        </w:rPr>
      </w:pPr>
      <w:r>
        <w:rPr>
          <w:rFonts w:ascii="Blue Highway Linocut" w:eastAsia="MingLiU_HKSCS-ExtB" w:hAnsi="Blue Highway Linocut" w:cs="Times New Roman"/>
          <w:noProof/>
          <w:sz w:val="52"/>
          <w:szCs w:val="52"/>
          <w:u w:val="single"/>
          <w:lang w:eastAsia="pl-PL"/>
        </w:rPr>
        <w:drawing>
          <wp:inline distT="0" distB="0" distL="0" distR="0">
            <wp:extent cx="5760720" cy="1234087"/>
            <wp:effectExtent l="19050" t="0" r="0" b="0"/>
            <wp:docPr id="1" name="Obraz 1" descr="C:\Users\Ewa\Desktop\Niedziela Jezusa Odkupic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Niedziela Jezusa Odkupici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69" w:rsidRDefault="00B55D69" w:rsidP="00B55D69">
      <w:pPr>
        <w:spacing w:after="0"/>
        <w:jc w:val="center"/>
        <w:rPr>
          <w:rFonts w:ascii="Blue Highway Linocut" w:eastAsia="MingLiU_HKSCS-ExtB" w:hAnsi="Blue Highway Linocut" w:cs="Times New Roman"/>
          <w:sz w:val="32"/>
          <w:szCs w:val="32"/>
        </w:rPr>
      </w:pPr>
      <w:r w:rsidRPr="00152E8C">
        <w:rPr>
          <w:rFonts w:ascii="Blue Highway Linocut" w:eastAsia="MingLiU_HKSCS-ExtB" w:hAnsi="Blue Highway Linocut" w:cs="Times New Roman"/>
          <w:sz w:val="52"/>
          <w:szCs w:val="52"/>
        </w:rPr>
        <w:t xml:space="preserve">Dzień </w:t>
      </w:r>
      <w:r>
        <w:rPr>
          <w:rFonts w:ascii="Blue Highway Linocut" w:eastAsia="MingLiU_HKSCS-ExtB" w:hAnsi="Blue Highway Linocut" w:cs="Times New Roman"/>
          <w:sz w:val="52"/>
          <w:szCs w:val="52"/>
        </w:rPr>
        <w:t>trzeci</w:t>
      </w:r>
      <w:r>
        <w:rPr>
          <w:rFonts w:ascii="Blue Highway Linocut" w:eastAsia="MingLiU_HKSCS-ExtB" w:hAnsi="Blue Highway Linocut" w:cs="Times New Roman"/>
          <w:sz w:val="32"/>
          <w:szCs w:val="32"/>
        </w:rPr>
        <w:t>, niedziela 9 lipca</w:t>
      </w:r>
    </w:p>
    <w:p w:rsidR="00B55D69" w:rsidRPr="0009154A" w:rsidRDefault="00B55D69" w:rsidP="00B55D69">
      <w:pPr>
        <w:ind w:firstLine="708"/>
        <w:jc w:val="both"/>
        <w:rPr>
          <w:rFonts w:ascii="Blue Highway Linocut" w:eastAsia="MingLiU_HKSCS-ExtB" w:hAnsi="Blue Highway Linocut" w:cs="Times New Roman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 „Człowiek nie może żyć bez miłości”. Dlatego Stwórca posłał swojego Syna na świat, aby uwolnić człowieka od grzechu i pojednać go ze sobą. Jego misja była silniejsza od zła i ludzkiej słabości. Okup oznacza Chrystusową krew, synonim Jego męki, konania i odejścia do Ojca. Dlatego też, Panie, pragniemy pamiętać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„o Twoich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>godzinach bolesnych n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a krzyżu, gdy "przepasany" byłeś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cierpieniem duszy i ciała. Z miłości do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nas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, dla zbawienia drogich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Ci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>dusz, dałe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ś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swoje 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życie.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Pragniemy zatrzymać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się pod krzyżem, aby zebrać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Twoj</w:t>
      </w: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t>ą Krew i ofiarować ją Ojcu za wszystkich grzeszników”.</w:t>
      </w:r>
    </w:p>
    <w:p w:rsidR="00B55D69" w:rsidRPr="00B55D69" w:rsidRDefault="00B55D69" w:rsidP="00B55D69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color w:val="31849B" w:themeColor="accent5" w:themeShade="BF"/>
          <w:spacing w:val="-3"/>
          <w:sz w:val="28"/>
          <w:szCs w:val="28"/>
          <w:u w:val="single"/>
        </w:rPr>
      </w:pPr>
      <w:r w:rsidRPr="00B55D69">
        <w:rPr>
          <w:rFonts w:ascii="Times New Roman" w:hAnsi="Times New Roman" w:cs="Times New Roman"/>
          <w:b/>
          <w:color w:val="31849B" w:themeColor="accent5" w:themeShade="BF"/>
          <w:spacing w:val="-3"/>
          <w:sz w:val="28"/>
          <w:szCs w:val="28"/>
          <w:u w:val="single"/>
        </w:rPr>
        <w:t>Słowo drugie</w:t>
      </w:r>
    </w:p>
    <w:p w:rsidR="00B55D69" w:rsidRDefault="00B55D69" w:rsidP="00B55D69">
      <w:pPr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Zaprawdę, powiadam ci: Dziś ze mną będziesz w raju (</w:t>
      </w:r>
      <w:proofErr w:type="spellStart"/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Łk</w:t>
      </w:r>
      <w:proofErr w:type="spellEnd"/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23,43)</w:t>
      </w:r>
    </w:p>
    <w:p w:rsidR="00B55D69" w:rsidRDefault="00B55D69" w:rsidP="00B55D69">
      <w:pPr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Jesteś, Panie, w agonii – a ciągle jeszcze znajdujesz miejsce w swoim po brzegi udręką wypełnionym sercu, miejsce dla cudzego cierpienia. Konasz – a przecież troszczysz się o złoczyńcę. Przytłacza Cię uczucie opuszczenia przez Boga – a mówisz o raju. Nędzny złoczyńca prosi Cię, byś na niego wspomniał. A Ty obiecujesz mu raj. Dziwimy się, że ktoś taki może dostać się do nieba równie szybko jak wytrwali pokutnicy i ci, co długo szukali oczyszczenia. Twoje, wypowiedziane wobec niego słowo łaski, wnika w serce łotra i przemienia ogień piekielny jego konania w oczyszczający płomień Bożej miłości, który w jednej chwili nadaje blasku wszystkiemu, co było w nim </w:t>
      </w:r>
    </w:p>
    <w:p w:rsidR="00D14216" w:rsidRPr="00E179EF" w:rsidRDefault="00D14216" w:rsidP="00B55D69">
      <w:pPr>
        <w:spacing w:after="0" w:line="240" w:lineRule="auto"/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P. Odkupiłeś nas, Panie, Krwią Twoją.</w:t>
      </w:r>
    </w:p>
    <w:p w:rsidR="00D14216" w:rsidRPr="00E179EF" w:rsidRDefault="00D14216" w:rsidP="00B55D69">
      <w:pPr>
        <w:spacing w:after="0" w:line="240" w:lineRule="auto"/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W. I uczyniłeś nas królestwem i kapłanami dla naszego Boga.</w:t>
      </w:r>
    </w:p>
    <w:p w:rsidR="00D14216" w:rsidRPr="00E179EF" w:rsidRDefault="00D14216" w:rsidP="00B55D69">
      <w:pPr>
        <w:spacing w:after="0" w:line="240" w:lineRule="auto"/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P. Módlmy się:</w:t>
      </w:r>
    </w:p>
    <w:p w:rsidR="008F02BA" w:rsidRDefault="00D14216" w:rsidP="00B55D69">
      <w:pPr>
        <w:spacing w:after="0"/>
        <w:jc w:val="both"/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 xml:space="preserve">   Boże, Ty ustanowiłeś swego </w:t>
      </w:r>
      <w:proofErr w:type="spellStart"/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Jednorodzonego</w:t>
      </w:r>
      <w:proofErr w:type="spellEnd"/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 xml:space="preserve"> Syna      Odkupicielem świata i przez Niego litościwie przywróciłeś nas do życia; spraw, abyśmy rozważając Jego zbawczą mękę, śmierć i zmartwychwstanie, miłowali Ciebie nade wszystko i na wieki radowali się owocami tego Odkupienia. Przez Chrystusa, Pana naszego.</w:t>
      </w:r>
      <w:r w:rsidR="00B55D69">
        <w:rPr>
          <w:rFonts w:ascii="Blue Highway Linocut" w:eastAsia="MingLiU_HKSCS-ExtB" w:hAnsi="Blue Highway Linocut" w:cs="Times New Roman"/>
          <w:b/>
          <w:sz w:val="32"/>
          <w:szCs w:val="32"/>
        </w:rPr>
        <w:t xml:space="preserve"> </w:t>
      </w: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W. Amen</w:t>
      </w:r>
    </w:p>
    <w:sectPr w:rsidR="008F02BA" w:rsidSect="008F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14216"/>
    <w:rsid w:val="007636D8"/>
    <w:rsid w:val="008039A2"/>
    <w:rsid w:val="008F02BA"/>
    <w:rsid w:val="00A1396F"/>
    <w:rsid w:val="00B55D69"/>
    <w:rsid w:val="00D1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2017-07-08T08:40:00Z</dcterms:created>
  <dcterms:modified xsi:type="dcterms:W3CDTF">2017-07-08T09:07:00Z</dcterms:modified>
</cp:coreProperties>
</file>